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77EEF" w:rsidRPr="008C788E" w:rsidTr="001F3486">
        <w:tc>
          <w:tcPr>
            <w:tcW w:w="9622" w:type="dxa"/>
            <w:gridSpan w:val="2"/>
          </w:tcPr>
          <w:p w:rsidR="00B77EEF" w:rsidRDefault="00B77EEF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B77EEF" w:rsidRPr="00B77EEF" w:rsidRDefault="00B77EEF" w:rsidP="001F348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Almanacco della Sardegna 1991</w:t>
            </w:r>
          </w:p>
        </w:tc>
      </w:tr>
      <w:tr w:rsidR="00B77EEF" w:rsidTr="001F3486">
        <w:tc>
          <w:tcPr>
            <w:tcW w:w="9622" w:type="dxa"/>
            <w:gridSpan w:val="2"/>
          </w:tcPr>
          <w:p w:rsidR="00B77EEF" w:rsidRDefault="00B77EEF" w:rsidP="001F3486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B77EEF" w:rsidRPr="00B77EEF" w:rsidRDefault="00B77EEF" w:rsidP="001F3486">
            <w:pPr>
              <w:rPr>
                <w:sz w:val="28"/>
              </w:rPr>
            </w:pPr>
            <w:r>
              <w:rPr>
                <w:sz w:val="28"/>
              </w:rPr>
              <w:t xml:space="preserve">Cagliari. Associazione Stampa Sarda, </w:t>
            </w:r>
            <w:r w:rsidRPr="00B77EEF">
              <w:rPr>
                <w:b/>
                <w:sz w:val="28"/>
              </w:rPr>
              <w:t>1991</w:t>
            </w:r>
            <w:r>
              <w:rPr>
                <w:sz w:val="28"/>
              </w:rPr>
              <w:t>. A CURA DI Giovanni Marras e Paola di Francesco</w:t>
            </w:r>
          </w:p>
        </w:tc>
      </w:tr>
      <w:tr w:rsidR="00B77EEF" w:rsidTr="001F3486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B77EEF" w:rsidRPr="00A72B72" w:rsidRDefault="00B77EEF" w:rsidP="001F3486">
            <w:pPr>
              <w:rPr>
                <w:b/>
              </w:rPr>
            </w:pPr>
            <w:r>
              <w:t>Volume, numero</w:t>
            </w:r>
            <w:r w:rsidR="00A72B72">
              <w:t xml:space="preserve">    </w:t>
            </w:r>
            <w:r w:rsidR="00A72B72">
              <w:rPr>
                <w:b/>
              </w:rPr>
              <w:t>28</w:t>
            </w:r>
            <w:bookmarkStart w:id="0" w:name="_GoBack"/>
            <w:bookmarkEnd w:id="0"/>
          </w:p>
        </w:tc>
      </w:tr>
      <w:tr w:rsidR="00B77EEF" w:rsidTr="001F3486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77EEF" w:rsidRDefault="00B77EEF" w:rsidP="001F3486"/>
        </w:tc>
      </w:tr>
      <w:tr w:rsidR="00B77EEF" w:rsidTr="001F348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B77EEF" w:rsidRDefault="00B77EEF" w:rsidP="001F3486">
            <w:r>
              <w:t>Autore (Cognome, nome)</w:t>
            </w:r>
          </w:p>
          <w:p w:rsidR="00B77EEF" w:rsidRPr="00B77EEF" w:rsidRDefault="00B77EEF" w:rsidP="001F348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Siddi </w:t>
            </w:r>
            <w:r>
              <w:rPr>
                <w:sz w:val="28"/>
              </w:rPr>
              <w:t>Francesco Angelo</w:t>
            </w:r>
          </w:p>
        </w:tc>
      </w:tr>
      <w:tr w:rsidR="00B77EEF" w:rsidTr="001F3486">
        <w:tc>
          <w:tcPr>
            <w:tcW w:w="4811" w:type="dxa"/>
            <w:tcBorders>
              <w:bottom w:val="single" w:sz="4" w:space="0" w:color="auto"/>
            </w:tcBorders>
          </w:tcPr>
          <w:p w:rsidR="00B77EEF" w:rsidRPr="00ED7060" w:rsidRDefault="00B77EEF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77EEF" w:rsidRDefault="00B77EEF" w:rsidP="001F3486">
            <w:r w:rsidRPr="00B77EEF">
              <w:rPr>
                <w:sz w:val="28"/>
              </w:rPr>
              <w:t>Nel giornalismo sardo miti al tramonto e nuove sfide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77EEF" w:rsidRDefault="00B77EEF" w:rsidP="001F3486">
            <w:r>
              <w:t>Pagina iniziale-pagina finale</w:t>
            </w:r>
          </w:p>
          <w:p w:rsidR="00B77EEF" w:rsidRPr="00B77EEF" w:rsidRDefault="00B77EEF" w:rsidP="001F3486">
            <w:pPr>
              <w:rPr>
                <w:b/>
              </w:rPr>
            </w:pPr>
            <w:r w:rsidRPr="00B77EEF">
              <w:rPr>
                <w:b/>
              </w:rPr>
              <w:t>3-4</w:t>
            </w:r>
          </w:p>
        </w:tc>
      </w:tr>
      <w:tr w:rsidR="00B77EEF" w:rsidTr="001F3486">
        <w:tc>
          <w:tcPr>
            <w:tcW w:w="4811" w:type="dxa"/>
            <w:tcBorders>
              <w:left w:val="nil"/>
              <w:right w:val="nil"/>
            </w:tcBorders>
          </w:tcPr>
          <w:p w:rsidR="00B77EEF" w:rsidRPr="00ED7060" w:rsidRDefault="00B77EEF" w:rsidP="001F348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B77EEF" w:rsidRDefault="00B77EEF" w:rsidP="001F3486"/>
        </w:tc>
      </w:tr>
      <w:tr w:rsidR="00B77EEF" w:rsidTr="001F3486">
        <w:tc>
          <w:tcPr>
            <w:tcW w:w="9622" w:type="dxa"/>
            <w:gridSpan w:val="2"/>
          </w:tcPr>
          <w:p w:rsidR="00B77EEF" w:rsidRDefault="00B77EEF" w:rsidP="001F3486">
            <w:r>
              <w:t>Autore (Cognome, nome)</w:t>
            </w:r>
          </w:p>
          <w:p w:rsidR="00B77EEF" w:rsidRDefault="00B77EEF" w:rsidP="001F3486">
            <w:r w:rsidRPr="00B77EEF">
              <w:rPr>
                <w:b/>
                <w:sz w:val="28"/>
              </w:rPr>
              <w:t>Marras</w:t>
            </w:r>
            <w:r w:rsidRPr="00B77EEF">
              <w:rPr>
                <w:sz w:val="28"/>
              </w:rPr>
              <w:t xml:space="preserve"> Giovanni</w:t>
            </w:r>
          </w:p>
        </w:tc>
      </w:tr>
      <w:tr w:rsidR="00B77EEF" w:rsidTr="001F3486">
        <w:tc>
          <w:tcPr>
            <w:tcW w:w="4811" w:type="dxa"/>
            <w:tcBorders>
              <w:bottom w:val="single" w:sz="4" w:space="0" w:color="auto"/>
            </w:tcBorders>
          </w:tcPr>
          <w:p w:rsidR="00B77EEF" w:rsidRPr="00ED7060" w:rsidRDefault="00B77EEF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77EEF" w:rsidRPr="00B77EEF" w:rsidRDefault="00B77EEF" w:rsidP="001F3486">
            <w:pPr>
              <w:rPr>
                <w:iCs/>
              </w:rPr>
            </w:pPr>
            <w:r w:rsidRPr="00B77EEF">
              <w:rPr>
                <w:iCs/>
                <w:sz w:val="28"/>
              </w:rPr>
              <w:t xml:space="preserve">Introduzione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77EEF" w:rsidRDefault="00B77EEF" w:rsidP="001F3486">
            <w:r>
              <w:t>Pagina iniziale-pagina finale</w:t>
            </w:r>
          </w:p>
          <w:p w:rsidR="00B77EEF" w:rsidRPr="00B77EEF" w:rsidRDefault="00B77EEF" w:rsidP="001F3486">
            <w:pPr>
              <w:rPr>
                <w:b/>
              </w:rPr>
            </w:pPr>
            <w:r w:rsidRPr="00B77EEF">
              <w:rPr>
                <w:b/>
              </w:rPr>
              <w:t>5-7</w:t>
            </w:r>
          </w:p>
        </w:tc>
      </w:tr>
    </w:tbl>
    <w:p w:rsidR="00F43B1A" w:rsidRDefault="00F43B1A"/>
    <w:p w:rsidR="00B77EEF" w:rsidRDefault="00B77E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77EEF" w:rsidTr="001F348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B77EEF" w:rsidRDefault="00B77EEF" w:rsidP="001F3486">
            <w:r>
              <w:t>Autore (Cognome, nome)</w:t>
            </w:r>
          </w:p>
          <w:p w:rsidR="00B77EEF" w:rsidRDefault="00B77EEF" w:rsidP="001F3486">
            <w:proofErr w:type="spellStart"/>
            <w:r w:rsidRPr="00B77EEF">
              <w:rPr>
                <w:b/>
                <w:sz w:val="28"/>
              </w:rPr>
              <w:t>Ribichesu</w:t>
            </w:r>
            <w:proofErr w:type="spellEnd"/>
            <w:r w:rsidRPr="00B77EEF">
              <w:rPr>
                <w:sz w:val="28"/>
              </w:rPr>
              <w:t xml:space="preserve"> Vindice</w:t>
            </w:r>
          </w:p>
        </w:tc>
      </w:tr>
      <w:tr w:rsidR="00B77EEF" w:rsidTr="001F3486">
        <w:tc>
          <w:tcPr>
            <w:tcW w:w="4811" w:type="dxa"/>
            <w:tcBorders>
              <w:bottom w:val="single" w:sz="4" w:space="0" w:color="auto"/>
            </w:tcBorders>
          </w:tcPr>
          <w:p w:rsidR="00B77EEF" w:rsidRPr="00ED7060" w:rsidRDefault="00B77EEF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77EEF" w:rsidRDefault="00B77EEF" w:rsidP="001F3486">
            <w:r w:rsidRPr="00B77EEF">
              <w:rPr>
                <w:sz w:val="28"/>
              </w:rPr>
              <w:t xml:space="preserve">Aldo </w:t>
            </w:r>
            <w:proofErr w:type="spellStart"/>
            <w:r w:rsidRPr="00B77EEF">
              <w:rPr>
                <w:sz w:val="28"/>
              </w:rPr>
              <w:t>Cesaraccio</w:t>
            </w:r>
            <w:proofErr w:type="spellEnd"/>
            <w:r w:rsidRPr="00B77EEF">
              <w:rPr>
                <w:sz w:val="28"/>
              </w:rPr>
              <w:t>, primo presidente dell’Associazione Stampa Sarda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77EEF" w:rsidRDefault="00B77EEF" w:rsidP="001F3486">
            <w:r>
              <w:t>Pagina iniziale-pagina finale</w:t>
            </w:r>
          </w:p>
          <w:p w:rsidR="00B77EEF" w:rsidRPr="00B77EEF" w:rsidRDefault="00B77EEF" w:rsidP="001F3486">
            <w:pPr>
              <w:rPr>
                <w:b/>
              </w:rPr>
            </w:pPr>
            <w:r w:rsidRPr="00B77EEF">
              <w:rPr>
                <w:b/>
              </w:rPr>
              <w:t>11-16</w:t>
            </w:r>
          </w:p>
        </w:tc>
      </w:tr>
      <w:tr w:rsidR="00B77EEF" w:rsidTr="001F3486">
        <w:tc>
          <w:tcPr>
            <w:tcW w:w="4811" w:type="dxa"/>
            <w:tcBorders>
              <w:left w:val="nil"/>
              <w:right w:val="nil"/>
            </w:tcBorders>
          </w:tcPr>
          <w:p w:rsidR="00B77EEF" w:rsidRPr="00ED7060" w:rsidRDefault="00B77EEF" w:rsidP="001F348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B77EEF" w:rsidRDefault="00B77EEF" w:rsidP="001F3486"/>
        </w:tc>
      </w:tr>
      <w:tr w:rsidR="00B77EEF" w:rsidTr="001F3486">
        <w:tc>
          <w:tcPr>
            <w:tcW w:w="9622" w:type="dxa"/>
            <w:gridSpan w:val="2"/>
          </w:tcPr>
          <w:p w:rsidR="00B77EEF" w:rsidRDefault="00B77EEF" w:rsidP="001F3486">
            <w:r>
              <w:t>Autore (Cognome, nome)</w:t>
            </w:r>
          </w:p>
          <w:p w:rsidR="00B77EEF" w:rsidRDefault="00B77EEF" w:rsidP="001F3486">
            <w:r w:rsidRPr="00E539EB">
              <w:rPr>
                <w:b/>
                <w:sz w:val="28"/>
              </w:rPr>
              <w:t>Cabras</w:t>
            </w:r>
            <w:r w:rsidRPr="00E539EB">
              <w:rPr>
                <w:sz w:val="28"/>
              </w:rPr>
              <w:t xml:space="preserve"> Antonello</w:t>
            </w:r>
          </w:p>
        </w:tc>
      </w:tr>
      <w:tr w:rsidR="00B77EEF" w:rsidTr="001F3486">
        <w:tc>
          <w:tcPr>
            <w:tcW w:w="4811" w:type="dxa"/>
            <w:tcBorders>
              <w:bottom w:val="single" w:sz="4" w:space="0" w:color="auto"/>
            </w:tcBorders>
          </w:tcPr>
          <w:p w:rsidR="00B77EEF" w:rsidRPr="00ED7060" w:rsidRDefault="00B77EEF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77EEF" w:rsidRPr="00E539EB" w:rsidRDefault="00B77EEF" w:rsidP="001F3486">
            <w:pPr>
              <w:rPr>
                <w:iCs/>
              </w:rPr>
            </w:pPr>
            <w:r w:rsidRPr="00E539EB">
              <w:rPr>
                <w:iCs/>
                <w:sz w:val="28"/>
              </w:rPr>
              <w:t>Dichiarazioni programmatiche del Presidente della Giunta regionale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77EEF" w:rsidRDefault="00B77EEF" w:rsidP="001F3486">
            <w:r>
              <w:t>Pagina iniziale-pagina finale</w:t>
            </w:r>
          </w:p>
          <w:p w:rsidR="00B77EEF" w:rsidRPr="00B77EEF" w:rsidRDefault="00B77EEF" w:rsidP="001F3486">
            <w:pPr>
              <w:rPr>
                <w:b/>
              </w:rPr>
            </w:pPr>
            <w:r>
              <w:rPr>
                <w:b/>
              </w:rPr>
              <w:t>19-41</w:t>
            </w:r>
          </w:p>
        </w:tc>
      </w:tr>
    </w:tbl>
    <w:p w:rsidR="00B77EEF" w:rsidRDefault="00B77E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04"/>
        <w:gridCol w:w="96"/>
        <w:gridCol w:w="11"/>
        <w:gridCol w:w="13"/>
        <w:gridCol w:w="4798"/>
        <w:gridCol w:w="6"/>
      </w:tblGrid>
      <w:tr w:rsidR="00B77EEF" w:rsidTr="001F3486">
        <w:trPr>
          <w:gridAfter w:val="1"/>
          <w:wAfter w:w="6" w:type="dxa"/>
        </w:trPr>
        <w:tc>
          <w:tcPr>
            <w:tcW w:w="9622" w:type="dxa"/>
            <w:gridSpan w:val="5"/>
            <w:tcBorders>
              <w:top w:val="single" w:sz="4" w:space="0" w:color="auto"/>
            </w:tcBorders>
          </w:tcPr>
          <w:p w:rsidR="00B77EEF" w:rsidRPr="00B77EEF" w:rsidRDefault="00B77EEF" w:rsidP="00B77EE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Per una carta dei doveri del giornalista</w:t>
            </w:r>
          </w:p>
        </w:tc>
      </w:tr>
      <w:tr w:rsidR="00B77EEF" w:rsidTr="001F3486">
        <w:trPr>
          <w:gridAfter w:val="1"/>
          <w:wAfter w:w="6" w:type="dxa"/>
        </w:trPr>
        <w:tc>
          <w:tcPr>
            <w:tcW w:w="9622" w:type="dxa"/>
            <w:gridSpan w:val="5"/>
            <w:tcBorders>
              <w:top w:val="single" w:sz="4" w:space="0" w:color="auto"/>
            </w:tcBorders>
          </w:tcPr>
          <w:p w:rsidR="00B77EEF" w:rsidRDefault="00B77EEF" w:rsidP="001F3486">
            <w:r>
              <w:t>Autore (Cognome, nome)</w:t>
            </w:r>
          </w:p>
          <w:p w:rsidR="00B77EEF" w:rsidRDefault="00E539EB" w:rsidP="001F3486">
            <w:r w:rsidRPr="00B701C1">
              <w:rPr>
                <w:b/>
                <w:sz w:val="28"/>
              </w:rPr>
              <w:t>Guidi</w:t>
            </w:r>
            <w:r w:rsidRPr="00B701C1">
              <w:rPr>
                <w:sz w:val="28"/>
              </w:rPr>
              <w:t xml:space="preserve"> Giulio</w:t>
            </w:r>
          </w:p>
        </w:tc>
      </w:tr>
      <w:tr w:rsidR="00B77EEF" w:rsidTr="001F3486">
        <w:trPr>
          <w:gridAfter w:val="1"/>
          <w:wAfter w:w="6" w:type="dxa"/>
        </w:trPr>
        <w:tc>
          <w:tcPr>
            <w:tcW w:w="4811" w:type="dxa"/>
            <w:gridSpan w:val="3"/>
            <w:tcBorders>
              <w:bottom w:val="single" w:sz="4" w:space="0" w:color="auto"/>
            </w:tcBorders>
          </w:tcPr>
          <w:p w:rsidR="00B77EEF" w:rsidRPr="00ED7060" w:rsidRDefault="00B77EEF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77EEF" w:rsidRDefault="00E539EB" w:rsidP="001F3486">
            <w:r w:rsidRPr="00B701C1">
              <w:rPr>
                <w:sz w:val="28"/>
              </w:rPr>
              <w:t>Presentazione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:rsidR="00B77EEF" w:rsidRDefault="00B77EEF" w:rsidP="001F3486">
            <w:r>
              <w:t>Pagina iniziale-pagina finale</w:t>
            </w:r>
          </w:p>
          <w:p w:rsidR="00B77EEF" w:rsidRPr="00B701C1" w:rsidRDefault="00E539EB" w:rsidP="001F3486">
            <w:pPr>
              <w:rPr>
                <w:b/>
              </w:rPr>
            </w:pPr>
            <w:r w:rsidRPr="00B701C1">
              <w:rPr>
                <w:b/>
              </w:rPr>
              <w:t>45-47</w:t>
            </w:r>
          </w:p>
        </w:tc>
      </w:tr>
      <w:tr w:rsidR="00B77EEF" w:rsidTr="00B77EEF">
        <w:tc>
          <w:tcPr>
            <w:tcW w:w="9628" w:type="dxa"/>
            <w:gridSpan w:val="6"/>
          </w:tcPr>
          <w:p w:rsidR="00B77EEF" w:rsidRDefault="00B77EEF">
            <w:r>
              <w:t>Autore</w:t>
            </w:r>
            <w:r w:rsidR="00E539EB">
              <w:t xml:space="preserve"> (Cognome, nome)</w:t>
            </w:r>
          </w:p>
          <w:p w:rsidR="00E539EB" w:rsidRDefault="00E539EB">
            <w:proofErr w:type="spellStart"/>
            <w:r w:rsidRPr="00B701C1">
              <w:rPr>
                <w:b/>
                <w:sz w:val="28"/>
              </w:rPr>
              <w:t>Prandstraller</w:t>
            </w:r>
            <w:proofErr w:type="spellEnd"/>
            <w:r w:rsidRPr="00B701C1">
              <w:rPr>
                <w:sz w:val="28"/>
              </w:rPr>
              <w:t xml:space="preserve"> Gian Paolo</w:t>
            </w:r>
          </w:p>
        </w:tc>
      </w:tr>
      <w:tr w:rsidR="00B77EEF" w:rsidTr="00B77EEF">
        <w:tc>
          <w:tcPr>
            <w:tcW w:w="4811" w:type="dxa"/>
            <w:gridSpan w:val="3"/>
          </w:tcPr>
          <w:p w:rsidR="00B77EEF" w:rsidRDefault="00B77EEF">
            <w:r>
              <w:t>Titolo saggio</w:t>
            </w:r>
          </w:p>
          <w:p w:rsidR="00E539EB" w:rsidRDefault="00E539EB">
            <w:r w:rsidRPr="00B701C1">
              <w:rPr>
                <w:sz w:val="28"/>
              </w:rPr>
              <w:t>L’etica professionale nella società moderna</w:t>
            </w:r>
          </w:p>
        </w:tc>
        <w:tc>
          <w:tcPr>
            <w:tcW w:w="4817" w:type="dxa"/>
            <w:gridSpan w:val="3"/>
          </w:tcPr>
          <w:p w:rsidR="00E539EB" w:rsidRDefault="00E539EB" w:rsidP="00B77EEF">
            <w:r>
              <w:t>Pagina iniziale-pagina finale</w:t>
            </w:r>
          </w:p>
          <w:p w:rsidR="00B77EEF" w:rsidRPr="00B701C1" w:rsidRDefault="00E539EB" w:rsidP="00B77EEF">
            <w:pPr>
              <w:rPr>
                <w:b/>
              </w:rPr>
            </w:pPr>
            <w:r w:rsidRPr="00B701C1">
              <w:rPr>
                <w:b/>
              </w:rPr>
              <w:t>49-54</w:t>
            </w:r>
          </w:p>
        </w:tc>
      </w:tr>
      <w:tr w:rsidR="00B77EEF" w:rsidTr="00B77EEF">
        <w:tc>
          <w:tcPr>
            <w:tcW w:w="9628" w:type="dxa"/>
            <w:gridSpan w:val="6"/>
          </w:tcPr>
          <w:p w:rsidR="00B77EEF" w:rsidRDefault="00E539EB">
            <w:r>
              <w:t>Autore (Cognome, nome)</w:t>
            </w:r>
          </w:p>
          <w:p w:rsidR="00E539EB" w:rsidRDefault="00E539EB">
            <w:r w:rsidRPr="00B701C1">
              <w:rPr>
                <w:b/>
                <w:sz w:val="28"/>
              </w:rPr>
              <w:t>Gessa</w:t>
            </w:r>
            <w:r w:rsidRPr="00B701C1">
              <w:rPr>
                <w:sz w:val="28"/>
              </w:rPr>
              <w:t xml:space="preserve"> Carlo</w:t>
            </w:r>
          </w:p>
        </w:tc>
      </w:tr>
      <w:tr w:rsidR="00B77EEF" w:rsidTr="00B77EEF">
        <w:tc>
          <w:tcPr>
            <w:tcW w:w="4824" w:type="dxa"/>
            <w:gridSpan w:val="4"/>
          </w:tcPr>
          <w:p w:rsidR="00B77EEF" w:rsidRDefault="00E539EB">
            <w:r>
              <w:t>Titolo saggio</w:t>
            </w:r>
          </w:p>
          <w:p w:rsidR="00E539EB" w:rsidRDefault="00E539EB">
            <w:r w:rsidRPr="00B701C1">
              <w:rPr>
                <w:sz w:val="28"/>
              </w:rPr>
              <w:lastRenderedPageBreak/>
              <w:t>Etica è professionalità</w:t>
            </w:r>
          </w:p>
        </w:tc>
        <w:tc>
          <w:tcPr>
            <w:tcW w:w="4804" w:type="dxa"/>
            <w:gridSpan w:val="2"/>
          </w:tcPr>
          <w:p w:rsidR="00B77EEF" w:rsidRDefault="00E539EB">
            <w:r>
              <w:lastRenderedPageBreak/>
              <w:t>Pagina iniziale-pagina finale</w:t>
            </w:r>
          </w:p>
          <w:p w:rsidR="00E539EB" w:rsidRPr="00B701C1" w:rsidRDefault="00E539EB">
            <w:pPr>
              <w:rPr>
                <w:b/>
              </w:rPr>
            </w:pPr>
            <w:r w:rsidRPr="00B701C1">
              <w:rPr>
                <w:b/>
              </w:rPr>
              <w:lastRenderedPageBreak/>
              <w:t>55-63</w:t>
            </w:r>
          </w:p>
        </w:tc>
      </w:tr>
      <w:tr w:rsidR="00B77EEF" w:rsidTr="00B77EEF">
        <w:tc>
          <w:tcPr>
            <w:tcW w:w="9628" w:type="dxa"/>
            <w:gridSpan w:val="6"/>
          </w:tcPr>
          <w:p w:rsidR="00E539EB" w:rsidRDefault="00E539EB">
            <w:r>
              <w:lastRenderedPageBreak/>
              <w:t>Autore (Cognome, nome)</w:t>
            </w:r>
          </w:p>
          <w:p w:rsidR="00E539EB" w:rsidRDefault="00E539EB">
            <w:proofErr w:type="spellStart"/>
            <w:r w:rsidRPr="00B701C1">
              <w:rPr>
                <w:b/>
                <w:sz w:val="28"/>
              </w:rPr>
              <w:t>Garancini</w:t>
            </w:r>
            <w:proofErr w:type="spellEnd"/>
            <w:r w:rsidRPr="00B701C1">
              <w:rPr>
                <w:sz w:val="28"/>
              </w:rPr>
              <w:t xml:space="preserve"> Gianfranco</w:t>
            </w:r>
          </w:p>
        </w:tc>
      </w:tr>
      <w:tr w:rsidR="00E539EB" w:rsidTr="00E539EB">
        <w:tc>
          <w:tcPr>
            <w:tcW w:w="4824" w:type="dxa"/>
            <w:gridSpan w:val="4"/>
          </w:tcPr>
          <w:p w:rsidR="00E539EB" w:rsidRDefault="00E539EB">
            <w:r>
              <w:t>Titolo saggio</w:t>
            </w:r>
          </w:p>
          <w:p w:rsidR="00E539EB" w:rsidRDefault="00E539EB">
            <w:r w:rsidRPr="00B701C1">
              <w:rPr>
                <w:sz w:val="28"/>
              </w:rPr>
              <w:t>L’ordine e la tutela della deontologia</w:t>
            </w:r>
          </w:p>
        </w:tc>
        <w:tc>
          <w:tcPr>
            <w:tcW w:w="4804" w:type="dxa"/>
            <w:gridSpan w:val="2"/>
          </w:tcPr>
          <w:p w:rsidR="00E539EB" w:rsidRDefault="00E539EB">
            <w:r>
              <w:t>Pagina iniziale-pagina finale</w:t>
            </w:r>
          </w:p>
          <w:p w:rsidR="00E539EB" w:rsidRPr="00B701C1" w:rsidRDefault="00E539EB">
            <w:pPr>
              <w:rPr>
                <w:b/>
              </w:rPr>
            </w:pPr>
            <w:r w:rsidRPr="00B701C1">
              <w:rPr>
                <w:b/>
              </w:rPr>
              <w:t>65-76</w:t>
            </w:r>
          </w:p>
        </w:tc>
      </w:tr>
      <w:tr w:rsidR="00B77EEF" w:rsidTr="00B77EEF">
        <w:tc>
          <w:tcPr>
            <w:tcW w:w="9628" w:type="dxa"/>
            <w:gridSpan w:val="6"/>
          </w:tcPr>
          <w:p w:rsidR="00B77EEF" w:rsidRDefault="00E539EB">
            <w:r>
              <w:t>Autore (Cognome, nome)</w:t>
            </w:r>
          </w:p>
          <w:p w:rsidR="00E539EB" w:rsidRDefault="00E539EB">
            <w:r w:rsidRPr="00B701C1">
              <w:rPr>
                <w:b/>
                <w:sz w:val="28"/>
              </w:rPr>
              <w:t>Papa</w:t>
            </w:r>
            <w:r w:rsidRPr="00B701C1">
              <w:rPr>
                <w:sz w:val="28"/>
              </w:rPr>
              <w:t xml:space="preserve"> Emilio</w:t>
            </w:r>
          </w:p>
        </w:tc>
      </w:tr>
      <w:tr w:rsidR="00E539EB" w:rsidTr="00E539EB">
        <w:tc>
          <w:tcPr>
            <w:tcW w:w="4800" w:type="dxa"/>
            <w:gridSpan w:val="2"/>
          </w:tcPr>
          <w:p w:rsidR="00E539EB" w:rsidRDefault="00E539EB">
            <w:r>
              <w:t>Titolo saggio</w:t>
            </w:r>
          </w:p>
          <w:p w:rsidR="00E539EB" w:rsidRDefault="00E539EB">
            <w:r w:rsidRPr="00B701C1">
              <w:rPr>
                <w:sz w:val="28"/>
              </w:rPr>
              <w:t xml:space="preserve">Alcuni dati sulla giurisprudenza disciplinare del </w:t>
            </w:r>
            <w:proofErr w:type="spellStart"/>
            <w:r w:rsidRPr="00B701C1">
              <w:rPr>
                <w:sz w:val="28"/>
              </w:rPr>
              <w:t>Cong</w:t>
            </w:r>
            <w:proofErr w:type="spellEnd"/>
          </w:p>
        </w:tc>
        <w:tc>
          <w:tcPr>
            <w:tcW w:w="4828" w:type="dxa"/>
            <w:gridSpan w:val="4"/>
          </w:tcPr>
          <w:p w:rsidR="00E539EB" w:rsidRDefault="00E539EB">
            <w:r>
              <w:t>Pagina iniziale-pagina finale</w:t>
            </w:r>
          </w:p>
          <w:p w:rsidR="00E539EB" w:rsidRPr="00B701C1" w:rsidRDefault="00E539EB">
            <w:pPr>
              <w:rPr>
                <w:b/>
              </w:rPr>
            </w:pPr>
            <w:r w:rsidRPr="00B701C1">
              <w:rPr>
                <w:b/>
              </w:rPr>
              <w:t>77-81</w:t>
            </w:r>
          </w:p>
        </w:tc>
      </w:tr>
      <w:tr w:rsidR="00B77EEF" w:rsidTr="00B77EEF">
        <w:tc>
          <w:tcPr>
            <w:tcW w:w="9628" w:type="dxa"/>
            <w:gridSpan w:val="6"/>
          </w:tcPr>
          <w:p w:rsidR="00B77EEF" w:rsidRDefault="00E539EB">
            <w:r>
              <w:t>Autore (Cognome, nome)</w:t>
            </w:r>
          </w:p>
          <w:p w:rsidR="00E539EB" w:rsidRDefault="00E539EB">
            <w:r w:rsidRPr="00B701C1">
              <w:rPr>
                <w:b/>
                <w:sz w:val="28"/>
              </w:rPr>
              <w:t>Maselli</w:t>
            </w:r>
            <w:r w:rsidRPr="00B701C1">
              <w:rPr>
                <w:sz w:val="28"/>
              </w:rPr>
              <w:t xml:space="preserve"> Felice</w:t>
            </w:r>
          </w:p>
        </w:tc>
      </w:tr>
      <w:tr w:rsidR="00E539EB" w:rsidTr="00E539EB">
        <w:tc>
          <w:tcPr>
            <w:tcW w:w="4704" w:type="dxa"/>
          </w:tcPr>
          <w:p w:rsidR="00E539EB" w:rsidRDefault="00E539EB">
            <w:r>
              <w:t xml:space="preserve">Titolo saggio </w:t>
            </w:r>
          </w:p>
          <w:p w:rsidR="00E539EB" w:rsidRDefault="00E539EB">
            <w:r w:rsidRPr="00B701C1">
              <w:rPr>
                <w:sz w:val="28"/>
              </w:rPr>
              <w:t>Le esperienze all’estero</w:t>
            </w:r>
          </w:p>
        </w:tc>
        <w:tc>
          <w:tcPr>
            <w:tcW w:w="4924" w:type="dxa"/>
            <w:gridSpan w:val="5"/>
          </w:tcPr>
          <w:p w:rsidR="00E539EB" w:rsidRDefault="00E539EB">
            <w:r>
              <w:t>Pagina iniziale-pagina finale</w:t>
            </w:r>
          </w:p>
          <w:p w:rsidR="00E539EB" w:rsidRPr="00B701C1" w:rsidRDefault="00E539EB">
            <w:pPr>
              <w:rPr>
                <w:b/>
              </w:rPr>
            </w:pPr>
            <w:r w:rsidRPr="00B701C1">
              <w:rPr>
                <w:b/>
              </w:rPr>
              <w:t>83-87</w:t>
            </w:r>
          </w:p>
        </w:tc>
      </w:tr>
    </w:tbl>
    <w:p w:rsidR="00B77EEF" w:rsidRDefault="00B77E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39EB" w:rsidTr="00E539EB">
        <w:trPr>
          <w:trHeight w:val="356"/>
        </w:trPr>
        <w:tc>
          <w:tcPr>
            <w:tcW w:w="4811" w:type="dxa"/>
            <w:tcBorders>
              <w:bottom w:val="single" w:sz="4" w:space="0" w:color="auto"/>
            </w:tcBorders>
          </w:tcPr>
          <w:p w:rsidR="00E539EB" w:rsidRDefault="00E539EB" w:rsidP="001F3486">
            <w:r w:rsidRPr="00B701C1">
              <w:rPr>
                <w:sz w:val="28"/>
              </w:rPr>
              <w:t>-Sintesi del dibattito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539EB" w:rsidRDefault="00E539EB" w:rsidP="001F3486">
            <w:r>
              <w:t>Pagina iniziale-pagina finale</w:t>
            </w:r>
          </w:p>
          <w:p w:rsidR="00E539EB" w:rsidRPr="00B701C1" w:rsidRDefault="00E539EB" w:rsidP="001F3486">
            <w:pPr>
              <w:rPr>
                <w:b/>
              </w:rPr>
            </w:pPr>
            <w:r w:rsidRPr="00B701C1">
              <w:rPr>
                <w:b/>
              </w:rPr>
              <w:t>89-112</w:t>
            </w:r>
          </w:p>
        </w:tc>
      </w:tr>
    </w:tbl>
    <w:p w:rsidR="00E539EB" w:rsidRDefault="00E539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39EB" w:rsidTr="001F348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E539EB" w:rsidRDefault="00E539EB" w:rsidP="001F3486">
            <w:r>
              <w:t>Autore (Cognome, nome)</w:t>
            </w:r>
          </w:p>
          <w:p w:rsidR="00E539EB" w:rsidRDefault="00E539EB" w:rsidP="001F3486">
            <w:proofErr w:type="spellStart"/>
            <w:r w:rsidRPr="00B701C1">
              <w:rPr>
                <w:b/>
                <w:sz w:val="28"/>
              </w:rPr>
              <w:t>Faustini</w:t>
            </w:r>
            <w:proofErr w:type="spellEnd"/>
            <w:r w:rsidRPr="00B701C1">
              <w:rPr>
                <w:sz w:val="28"/>
              </w:rPr>
              <w:t xml:space="preserve"> Gianni</w:t>
            </w:r>
          </w:p>
        </w:tc>
      </w:tr>
      <w:tr w:rsidR="00E539EB" w:rsidTr="001F3486">
        <w:tc>
          <w:tcPr>
            <w:tcW w:w="4811" w:type="dxa"/>
            <w:tcBorders>
              <w:bottom w:val="single" w:sz="4" w:space="0" w:color="auto"/>
            </w:tcBorders>
          </w:tcPr>
          <w:p w:rsidR="00E539EB" w:rsidRPr="00ED7060" w:rsidRDefault="00E539EB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539EB" w:rsidRDefault="00E539EB" w:rsidP="001F3486">
            <w:r w:rsidRPr="00B701C1">
              <w:rPr>
                <w:sz w:val="28"/>
              </w:rPr>
              <w:t>Conclusioni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539EB" w:rsidRDefault="00E539EB" w:rsidP="001F3486">
            <w:r>
              <w:t>Pagina iniziale-pagina finale</w:t>
            </w:r>
          </w:p>
          <w:p w:rsidR="00E539EB" w:rsidRPr="00B701C1" w:rsidRDefault="00E539EB" w:rsidP="001F3486">
            <w:pPr>
              <w:rPr>
                <w:b/>
              </w:rPr>
            </w:pPr>
            <w:r w:rsidRPr="00B701C1">
              <w:rPr>
                <w:b/>
              </w:rPr>
              <w:t>115-124</w:t>
            </w:r>
          </w:p>
        </w:tc>
      </w:tr>
    </w:tbl>
    <w:p w:rsidR="00E539EB" w:rsidRDefault="00E539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171D1" w:rsidTr="001F348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9171D1" w:rsidRDefault="009171D1" w:rsidP="001F3486">
            <w:r>
              <w:t>Autore (Cognome, nome)</w:t>
            </w:r>
          </w:p>
          <w:p w:rsidR="009171D1" w:rsidRDefault="009171D1" w:rsidP="001F3486">
            <w:proofErr w:type="spellStart"/>
            <w:r w:rsidRPr="00B701C1">
              <w:rPr>
                <w:b/>
                <w:sz w:val="28"/>
              </w:rPr>
              <w:t>Faustini</w:t>
            </w:r>
            <w:proofErr w:type="spellEnd"/>
            <w:r w:rsidRPr="00B701C1">
              <w:rPr>
                <w:sz w:val="28"/>
              </w:rPr>
              <w:t xml:space="preserve"> Gianni</w:t>
            </w:r>
          </w:p>
        </w:tc>
      </w:tr>
      <w:tr w:rsidR="009171D1" w:rsidTr="001F3486">
        <w:tc>
          <w:tcPr>
            <w:tcW w:w="4811" w:type="dxa"/>
            <w:tcBorders>
              <w:bottom w:val="single" w:sz="4" w:space="0" w:color="auto"/>
            </w:tcBorders>
          </w:tcPr>
          <w:p w:rsidR="009171D1" w:rsidRPr="00ED7060" w:rsidRDefault="009171D1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171D1" w:rsidRDefault="009171D1" w:rsidP="001F3486">
            <w:r w:rsidRPr="00B701C1">
              <w:rPr>
                <w:sz w:val="28"/>
              </w:rPr>
              <w:t>Inventario per una carta dei doveri del giornalista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171D1" w:rsidRDefault="009171D1" w:rsidP="001F3486">
            <w:r>
              <w:t>Pagina iniziale-pagina finale</w:t>
            </w:r>
          </w:p>
          <w:p w:rsidR="009171D1" w:rsidRPr="002D5DE0" w:rsidRDefault="002D5DE0" w:rsidP="001F3486">
            <w:pPr>
              <w:rPr>
                <w:b/>
              </w:rPr>
            </w:pPr>
            <w:r w:rsidRPr="002D5DE0">
              <w:rPr>
                <w:b/>
              </w:rPr>
              <w:t>127-143</w:t>
            </w:r>
          </w:p>
        </w:tc>
      </w:tr>
    </w:tbl>
    <w:p w:rsidR="009171D1" w:rsidRDefault="009171D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171D1" w:rsidTr="001F3486">
        <w:tc>
          <w:tcPr>
            <w:tcW w:w="4811" w:type="dxa"/>
            <w:tcBorders>
              <w:bottom w:val="single" w:sz="4" w:space="0" w:color="auto"/>
            </w:tcBorders>
          </w:tcPr>
          <w:p w:rsidR="009171D1" w:rsidRPr="00ED7060" w:rsidRDefault="009171D1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171D1" w:rsidRDefault="009171D1" w:rsidP="001F3486">
            <w:r w:rsidRPr="00B701C1">
              <w:rPr>
                <w:sz w:val="28"/>
              </w:rPr>
              <w:t>L’esperienza di programmazione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171D1" w:rsidRDefault="009171D1" w:rsidP="001F3486">
            <w:r>
              <w:t>Pagina iniziale-pagina finale</w:t>
            </w:r>
          </w:p>
          <w:p w:rsidR="009171D1" w:rsidRPr="00B701C1" w:rsidRDefault="009171D1" w:rsidP="001F3486">
            <w:pPr>
              <w:rPr>
                <w:b/>
              </w:rPr>
            </w:pPr>
            <w:r w:rsidRPr="00B701C1">
              <w:rPr>
                <w:b/>
              </w:rPr>
              <w:t>147-152</w:t>
            </w:r>
          </w:p>
        </w:tc>
      </w:tr>
      <w:tr w:rsidR="009171D1" w:rsidTr="001F3486">
        <w:tc>
          <w:tcPr>
            <w:tcW w:w="4811" w:type="dxa"/>
            <w:tcBorders>
              <w:left w:val="nil"/>
              <w:right w:val="nil"/>
            </w:tcBorders>
          </w:tcPr>
          <w:p w:rsidR="009171D1" w:rsidRPr="00ED7060" w:rsidRDefault="009171D1" w:rsidP="001F348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9171D1" w:rsidRDefault="009171D1" w:rsidP="001F3486"/>
        </w:tc>
      </w:tr>
      <w:tr w:rsidR="009171D1" w:rsidTr="001F3486">
        <w:tc>
          <w:tcPr>
            <w:tcW w:w="9622" w:type="dxa"/>
            <w:gridSpan w:val="2"/>
          </w:tcPr>
          <w:p w:rsidR="009171D1" w:rsidRDefault="009171D1" w:rsidP="001F3486">
            <w:r>
              <w:t>Autore (Cognome, nome)</w:t>
            </w:r>
          </w:p>
          <w:p w:rsidR="009171D1" w:rsidRDefault="009171D1" w:rsidP="001F3486">
            <w:r w:rsidRPr="00B701C1">
              <w:rPr>
                <w:b/>
                <w:sz w:val="28"/>
              </w:rPr>
              <w:t>Marras</w:t>
            </w:r>
            <w:r w:rsidRPr="00B701C1">
              <w:rPr>
                <w:sz w:val="28"/>
              </w:rPr>
              <w:t xml:space="preserve"> Giovanni</w:t>
            </w:r>
          </w:p>
        </w:tc>
      </w:tr>
      <w:tr w:rsidR="009171D1" w:rsidTr="001F3486">
        <w:tc>
          <w:tcPr>
            <w:tcW w:w="4811" w:type="dxa"/>
            <w:tcBorders>
              <w:bottom w:val="single" w:sz="4" w:space="0" w:color="auto"/>
            </w:tcBorders>
          </w:tcPr>
          <w:p w:rsidR="009171D1" w:rsidRPr="00ED7060" w:rsidRDefault="009171D1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171D1" w:rsidRPr="00B701C1" w:rsidRDefault="009171D1" w:rsidP="001F3486">
            <w:pPr>
              <w:rPr>
                <w:iCs/>
              </w:rPr>
            </w:pPr>
            <w:r w:rsidRPr="00B701C1">
              <w:rPr>
                <w:iCs/>
                <w:sz w:val="28"/>
              </w:rPr>
              <w:t>L’esperienza di programmazione in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171D1" w:rsidRDefault="009171D1" w:rsidP="001F3486">
            <w:r>
              <w:t>Pagina iniziale-pagina finale</w:t>
            </w:r>
          </w:p>
          <w:p w:rsidR="009171D1" w:rsidRPr="00B701C1" w:rsidRDefault="009171D1" w:rsidP="001F3486">
            <w:pPr>
              <w:rPr>
                <w:b/>
              </w:rPr>
            </w:pPr>
            <w:r w:rsidRPr="00B701C1">
              <w:rPr>
                <w:b/>
              </w:rPr>
              <w:t>157-197</w:t>
            </w:r>
          </w:p>
        </w:tc>
      </w:tr>
    </w:tbl>
    <w:p w:rsidR="009171D1" w:rsidRDefault="009171D1"/>
    <w:p w:rsidR="0040613C" w:rsidRDefault="0040613C" w:rsidP="0040613C">
      <w:pPr>
        <w:pStyle w:val="Citazioneintensa"/>
        <w:ind w:left="0"/>
        <w:jc w:val="left"/>
        <w:rPr>
          <w:i w:val="0"/>
          <w:color w:val="auto"/>
          <w:sz w:val="16"/>
          <w:szCs w:val="16"/>
        </w:rPr>
      </w:pPr>
      <w:r>
        <w:rPr>
          <w:color w:val="auto"/>
          <w:sz w:val="28"/>
        </w:rPr>
        <w:t xml:space="preserve">Annuario della Stampa sarda       </w:t>
      </w:r>
      <w:r w:rsidR="004F7EB2" w:rsidRPr="004F7EB2">
        <w:rPr>
          <w:b/>
          <w:i w:val="0"/>
          <w:color w:val="auto"/>
        </w:rPr>
        <w:t>201-305</w:t>
      </w:r>
      <w:r w:rsidR="004F7EB2">
        <w:rPr>
          <w:b/>
          <w:i w:val="0"/>
          <w:color w:val="auto"/>
        </w:rPr>
        <w:t xml:space="preserve">  </w:t>
      </w:r>
      <w:r w:rsidR="00681D7B">
        <w:rPr>
          <w:b/>
          <w:i w:val="0"/>
          <w:color w:val="auto"/>
        </w:rPr>
        <w:t xml:space="preserve">      </w:t>
      </w:r>
      <w:r w:rsidR="004F7EB2" w:rsidRPr="004F7EB2">
        <w:rPr>
          <w:i w:val="0"/>
          <w:color w:val="auto"/>
        </w:rPr>
        <w:t xml:space="preserve"> </w:t>
      </w:r>
      <w:r w:rsidR="004F7EB2" w:rsidRPr="00681D7B">
        <w:rPr>
          <w:b/>
          <w:i w:val="0"/>
          <w:color w:val="auto"/>
          <w:sz w:val="16"/>
          <w:szCs w:val="16"/>
        </w:rPr>
        <w:t>i dati contenuti sono aggiornati al dicembre 1991</w:t>
      </w:r>
    </w:p>
    <w:p w:rsidR="004F7EB2" w:rsidRPr="004F7EB2" w:rsidRDefault="004F7EB2" w:rsidP="004F7EB2">
      <w:r>
        <w:t>Le</w:t>
      </w:r>
      <w:r w:rsidRPr="004F7EB2">
        <w:t xml:space="preserve"> organizzazioni della Stampa</w:t>
      </w:r>
    </w:p>
    <w:p w:rsidR="004F7EB2" w:rsidRPr="004F7EB2" w:rsidRDefault="004F7EB2" w:rsidP="004F7EB2">
      <w:r>
        <w:t>P</w:t>
      </w:r>
      <w:r w:rsidRPr="004F7EB2">
        <w:t>rofessionisti</w:t>
      </w:r>
    </w:p>
    <w:p w:rsidR="004F7EB2" w:rsidRPr="004F7EB2" w:rsidRDefault="004F7EB2" w:rsidP="004F7EB2">
      <w:r w:rsidRPr="004F7EB2">
        <w:lastRenderedPageBreak/>
        <w:t>Praticanti</w:t>
      </w:r>
    </w:p>
    <w:p w:rsidR="004F7EB2" w:rsidRPr="004F7EB2" w:rsidRDefault="004F7EB2" w:rsidP="004F7EB2">
      <w:r w:rsidRPr="004F7EB2">
        <w:t>Pubblicisti</w:t>
      </w:r>
    </w:p>
    <w:p w:rsidR="004F7EB2" w:rsidRPr="004F7EB2" w:rsidRDefault="004F7EB2" w:rsidP="004F7EB2">
      <w:r w:rsidRPr="004F7EB2">
        <w:t>Elenco speciale</w:t>
      </w:r>
    </w:p>
    <w:p w:rsidR="004F7EB2" w:rsidRPr="004F7EB2" w:rsidRDefault="004F7EB2" w:rsidP="004F7EB2">
      <w:proofErr w:type="spellStart"/>
      <w:r w:rsidRPr="004F7EB2">
        <w:t>Reporters</w:t>
      </w:r>
      <w:proofErr w:type="spellEnd"/>
      <w:r w:rsidRPr="004F7EB2">
        <w:t xml:space="preserve"> fotografici e televisivi</w:t>
      </w:r>
    </w:p>
    <w:p w:rsidR="004F7EB2" w:rsidRPr="004F7EB2" w:rsidRDefault="004F7EB2" w:rsidP="004F7EB2">
      <w:r w:rsidRPr="004F7EB2">
        <w:t>Tecnici pubblicitari</w:t>
      </w:r>
    </w:p>
    <w:p w:rsidR="004F7EB2" w:rsidRPr="004F7EB2" w:rsidRDefault="004F7EB2" w:rsidP="004F7EB2">
      <w:r>
        <w:t>La stampa in S</w:t>
      </w:r>
      <w:r w:rsidRPr="004F7EB2">
        <w:t>ardegna</w:t>
      </w:r>
    </w:p>
    <w:p w:rsidR="004F7EB2" w:rsidRPr="004F7EB2" w:rsidRDefault="004F7EB2" w:rsidP="004F7EB2">
      <w:r w:rsidRPr="004F7EB2">
        <w:t xml:space="preserve">Radio e tv private </w:t>
      </w:r>
    </w:p>
    <w:p w:rsidR="004F7EB2" w:rsidRPr="004F7EB2" w:rsidRDefault="004F7EB2" w:rsidP="004F7EB2">
      <w:r w:rsidRPr="004F7EB2">
        <w:t>I Periodici</w:t>
      </w:r>
    </w:p>
    <w:p w:rsidR="004F7EB2" w:rsidRDefault="004F7EB2" w:rsidP="004F7EB2">
      <w:pPr>
        <w:rPr>
          <w:i/>
        </w:rPr>
      </w:pPr>
      <w:r w:rsidRPr="004F7EB2">
        <w:t>Uffici Stampa e P.R</w:t>
      </w:r>
      <w:r>
        <w:rPr>
          <w:i/>
        </w:rPr>
        <w:t>.</w:t>
      </w:r>
    </w:p>
    <w:p w:rsidR="004F7EB2" w:rsidRDefault="004F7EB2" w:rsidP="004F7EB2">
      <w:pPr>
        <w:rPr>
          <w:i/>
        </w:rPr>
      </w:pPr>
    </w:p>
    <w:p w:rsidR="004F7EB2" w:rsidRDefault="004F7EB2" w:rsidP="004F7EB2">
      <w:pPr>
        <w:pStyle w:val="Citazioneintensa"/>
        <w:ind w:left="0"/>
        <w:jc w:val="left"/>
        <w:rPr>
          <w:b/>
          <w:i w:val="0"/>
          <w:color w:val="auto"/>
          <w:szCs w:val="28"/>
        </w:rPr>
      </w:pPr>
      <w:r>
        <w:rPr>
          <w:color w:val="auto"/>
          <w:sz w:val="28"/>
          <w:szCs w:val="28"/>
        </w:rPr>
        <w:t xml:space="preserve">L’annuario della Sardegna       </w:t>
      </w:r>
      <w:r>
        <w:rPr>
          <w:b/>
          <w:i w:val="0"/>
          <w:color w:val="auto"/>
          <w:szCs w:val="28"/>
        </w:rPr>
        <w:t>309-334</w:t>
      </w:r>
    </w:p>
    <w:p w:rsidR="004F7EB2" w:rsidRDefault="004F7EB2" w:rsidP="004F7EB2">
      <w:r>
        <w:t>Parlamentari sardi e partiti</w:t>
      </w:r>
    </w:p>
    <w:p w:rsidR="004F7EB2" w:rsidRDefault="004F7EB2" w:rsidP="004F7EB2">
      <w:r>
        <w:t>Consiglio regionale</w:t>
      </w:r>
    </w:p>
    <w:p w:rsidR="004F7EB2" w:rsidRDefault="004F7EB2" w:rsidP="004F7EB2">
      <w:r>
        <w:t>Commissioni permanenti</w:t>
      </w:r>
    </w:p>
    <w:p w:rsidR="004F7EB2" w:rsidRDefault="004F7EB2" w:rsidP="004F7EB2">
      <w:r>
        <w:t>Consiglieri regionali</w:t>
      </w:r>
    </w:p>
    <w:p w:rsidR="004F7EB2" w:rsidRDefault="004F7EB2" w:rsidP="004F7EB2">
      <w:r>
        <w:t xml:space="preserve">Amministrazione regionale </w:t>
      </w:r>
    </w:p>
    <w:p w:rsidR="004F7EB2" w:rsidRDefault="004F7EB2" w:rsidP="004F7EB2">
      <w:r>
        <w:t>Enti regionali</w:t>
      </w:r>
    </w:p>
    <w:p w:rsidR="004F7EB2" w:rsidRDefault="004F7EB2" w:rsidP="004F7EB2">
      <w:r>
        <w:t>Organismi comprensoriali</w:t>
      </w:r>
    </w:p>
    <w:p w:rsidR="004F7EB2" w:rsidRDefault="004F7EB2" w:rsidP="004F7EB2">
      <w:r>
        <w:t xml:space="preserve">Consorzi di bonifica </w:t>
      </w:r>
    </w:p>
    <w:p w:rsidR="004F7EB2" w:rsidRDefault="004F7EB2" w:rsidP="004F7EB2">
      <w:r>
        <w:t>Consorzi industriali</w:t>
      </w:r>
    </w:p>
    <w:p w:rsidR="004F7EB2" w:rsidRDefault="004F7EB2" w:rsidP="004F7EB2">
      <w:r>
        <w:t>Enti locali-province</w:t>
      </w:r>
    </w:p>
    <w:p w:rsidR="004F7EB2" w:rsidRPr="002A1744" w:rsidRDefault="004F7EB2" w:rsidP="004F7EB2">
      <w:r>
        <w:t>Leghe e Circoli dei sardi emigrati</w:t>
      </w:r>
    </w:p>
    <w:p w:rsidR="004F7EB2" w:rsidRPr="004F7EB2" w:rsidRDefault="004F7EB2" w:rsidP="004F7EB2"/>
    <w:p w:rsidR="004F7EB2" w:rsidRPr="004F7EB2" w:rsidRDefault="004F7EB2" w:rsidP="004F7EB2"/>
    <w:sectPr w:rsidR="004F7EB2" w:rsidRPr="004F7E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71402"/>
    <w:multiLevelType w:val="hybridMultilevel"/>
    <w:tmpl w:val="CC846114"/>
    <w:lvl w:ilvl="0" w:tplc="3184161E">
      <w:start w:val="2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EF"/>
    <w:rsid w:val="002D5DE0"/>
    <w:rsid w:val="0040613C"/>
    <w:rsid w:val="004F7EB2"/>
    <w:rsid w:val="00681D7B"/>
    <w:rsid w:val="009171D1"/>
    <w:rsid w:val="00A72B72"/>
    <w:rsid w:val="00B701C1"/>
    <w:rsid w:val="00B77EEF"/>
    <w:rsid w:val="00E539EB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0DF38-5784-461B-BF1C-278FB82B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7EE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7EE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61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613C"/>
    <w:rPr>
      <w:i/>
      <w:iCs/>
      <w:color w:val="5B9BD5" w:themeColor="accent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6</cp:revision>
  <dcterms:created xsi:type="dcterms:W3CDTF">2020-11-18T09:17:00Z</dcterms:created>
  <dcterms:modified xsi:type="dcterms:W3CDTF">2021-01-18T12:31:00Z</dcterms:modified>
</cp:coreProperties>
</file>